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B127" w14:textId="77777777" w:rsidR="00B92114" w:rsidRPr="00B92114" w:rsidRDefault="00B92114" w:rsidP="00B92114">
      <w:pPr>
        <w:spacing w:line="600" w:lineRule="auto"/>
        <w:ind w:firstLine="720"/>
        <w:jc w:val="center"/>
        <w:rPr>
          <w:rFonts w:eastAsia="Times New Roman"/>
          <w:color w:val="7F7F7F" w:themeColor="text1" w:themeTint="80"/>
          <w:szCs w:val="24"/>
        </w:rPr>
      </w:pPr>
      <w:r w:rsidRPr="00B92114">
        <w:rPr>
          <w:rFonts w:eastAsia="Times New Roman"/>
          <w:color w:val="7F7F7F" w:themeColor="text1" w:themeTint="80"/>
          <w:szCs w:val="24"/>
        </w:rPr>
        <w:t>ΠΡΑΚΤΙΚΑ ΒΟΥΛΗΣ</w:t>
      </w:r>
    </w:p>
    <w:p w14:paraId="176CF8F1" w14:textId="77777777" w:rsidR="00B92114" w:rsidRPr="00B92114" w:rsidRDefault="00B92114" w:rsidP="00B92114">
      <w:pPr>
        <w:spacing w:line="600" w:lineRule="auto"/>
        <w:ind w:firstLine="720"/>
        <w:jc w:val="center"/>
        <w:rPr>
          <w:rFonts w:eastAsia="Times New Roman"/>
          <w:color w:val="7F7F7F" w:themeColor="text1" w:themeTint="80"/>
          <w:szCs w:val="24"/>
        </w:rPr>
      </w:pPr>
      <w:r w:rsidRPr="00B92114">
        <w:rPr>
          <w:rFonts w:eastAsia="Times New Roman"/>
          <w:color w:val="7F7F7F" w:themeColor="text1" w:themeTint="80"/>
          <w:szCs w:val="24"/>
        </w:rPr>
        <w:t>Κ΄ ΠΕΡΙΟΔΟΣ</w:t>
      </w:r>
    </w:p>
    <w:p w14:paraId="4A96EBE0" w14:textId="77777777" w:rsidR="00B92114" w:rsidRPr="00B92114" w:rsidRDefault="00B92114" w:rsidP="00B92114">
      <w:pPr>
        <w:spacing w:line="600" w:lineRule="auto"/>
        <w:ind w:firstLine="720"/>
        <w:jc w:val="center"/>
        <w:rPr>
          <w:rFonts w:eastAsia="Times New Roman"/>
          <w:color w:val="7F7F7F" w:themeColor="text1" w:themeTint="80"/>
          <w:szCs w:val="24"/>
        </w:rPr>
      </w:pPr>
      <w:r w:rsidRPr="00B92114">
        <w:rPr>
          <w:rFonts w:eastAsia="Times New Roman"/>
          <w:color w:val="7F7F7F" w:themeColor="text1" w:themeTint="80"/>
          <w:szCs w:val="24"/>
        </w:rPr>
        <w:t>ΠΡΟΕΔΡΕΥΟΜΕΝΗΣ ΚΟΙΝΟΒΟΥΛΕΥΤΙΚΗΣ ΔΗΜΟΚΡΑΤΙΑΣ</w:t>
      </w:r>
    </w:p>
    <w:p w14:paraId="1AE3BE4E" w14:textId="77777777" w:rsidR="00B92114" w:rsidRPr="00B92114" w:rsidRDefault="00B92114" w:rsidP="00B92114">
      <w:pPr>
        <w:spacing w:line="600" w:lineRule="auto"/>
        <w:ind w:firstLine="720"/>
        <w:jc w:val="center"/>
        <w:rPr>
          <w:rFonts w:eastAsia="Times New Roman"/>
          <w:color w:val="7F7F7F" w:themeColor="text1" w:themeTint="80"/>
          <w:szCs w:val="24"/>
        </w:rPr>
      </w:pPr>
      <w:r w:rsidRPr="00B92114">
        <w:rPr>
          <w:rFonts w:eastAsia="Times New Roman"/>
          <w:color w:val="7F7F7F" w:themeColor="text1" w:themeTint="80"/>
          <w:szCs w:val="24"/>
        </w:rPr>
        <w:t>ΣΥΝΟΔΟΣ Γ΄</w:t>
      </w:r>
    </w:p>
    <w:p w14:paraId="2E086637" w14:textId="77777777" w:rsidR="00B92114" w:rsidRPr="00B92114" w:rsidRDefault="00B92114" w:rsidP="00B92114">
      <w:pPr>
        <w:spacing w:line="600" w:lineRule="auto"/>
        <w:ind w:firstLine="720"/>
        <w:jc w:val="center"/>
        <w:rPr>
          <w:rFonts w:eastAsia="Times New Roman"/>
          <w:color w:val="7F7F7F" w:themeColor="text1" w:themeTint="80"/>
          <w:szCs w:val="24"/>
        </w:rPr>
      </w:pPr>
      <w:r w:rsidRPr="00B92114">
        <w:rPr>
          <w:rFonts w:eastAsia="Times New Roman"/>
          <w:color w:val="7F7F7F" w:themeColor="text1" w:themeTint="80"/>
          <w:szCs w:val="24"/>
        </w:rPr>
        <w:t>ΣΥΝΕΔΡΙΑΣΗ</w:t>
      </w:r>
      <w:r w:rsidRPr="00B92114">
        <w:rPr>
          <w:rFonts w:eastAsia="Times New Roman"/>
          <w:color w:val="7F7F7F" w:themeColor="text1" w:themeTint="80"/>
          <w:szCs w:val="24"/>
          <w:shd w:val="clear" w:color="auto" w:fill="FFFFFF"/>
        </w:rPr>
        <w:t xml:space="preserve"> ΛΘ΄</w:t>
      </w:r>
    </w:p>
    <w:p w14:paraId="13462872" w14:textId="77777777" w:rsidR="00B92114" w:rsidRPr="00B92114" w:rsidRDefault="00B92114" w:rsidP="00B92114">
      <w:pPr>
        <w:spacing w:line="600" w:lineRule="auto"/>
        <w:jc w:val="center"/>
        <w:rPr>
          <w:rFonts w:eastAsia="Times New Roman"/>
          <w:color w:val="7F7F7F" w:themeColor="text1" w:themeTint="80"/>
          <w:szCs w:val="24"/>
        </w:rPr>
      </w:pPr>
      <w:r w:rsidRPr="00B92114">
        <w:rPr>
          <w:rFonts w:eastAsia="Times New Roman"/>
          <w:color w:val="7F7F7F" w:themeColor="text1" w:themeTint="80"/>
          <w:szCs w:val="24"/>
        </w:rPr>
        <w:t xml:space="preserve">            Τρίτη 2 Δεκεμβρίου 2025</w:t>
      </w:r>
    </w:p>
    <w:p w14:paraId="058A5670" w14:textId="77777777" w:rsidR="00B92114" w:rsidRPr="00B92114" w:rsidRDefault="00B92114" w:rsidP="00B92114">
      <w:pPr>
        <w:spacing w:line="600" w:lineRule="auto"/>
        <w:jc w:val="center"/>
        <w:rPr>
          <w:rFonts w:eastAsia="Times New Roman"/>
          <w:color w:val="7F7F7F" w:themeColor="text1" w:themeTint="80"/>
          <w:szCs w:val="24"/>
        </w:rPr>
      </w:pPr>
    </w:p>
    <w:p w14:paraId="20B2DA1F" w14:textId="25CA564C" w:rsidR="00B92114" w:rsidRPr="00B92114" w:rsidRDefault="00B92114" w:rsidP="00B92114">
      <w:pPr>
        <w:spacing w:line="600" w:lineRule="auto"/>
        <w:ind w:firstLine="720"/>
        <w:jc w:val="both"/>
        <w:rPr>
          <w:rFonts w:eastAsia="Times New Roman"/>
          <w:color w:val="7F7F7F" w:themeColor="text1" w:themeTint="80"/>
          <w:szCs w:val="24"/>
        </w:rPr>
      </w:pPr>
      <w:r w:rsidRPr="00B92114">
        <w:rPr>
          <w:rFonts w:eastAsia="Times New Roman"/>
          <w:color w:val="7F7F7F" w:themeColor="text1" w:themeTint="80"/>
          <w:szCs w:val="24"/>
        </w:rPr>
        <w:t>Αθήνα, σήμερα στις 2 Δεκεμβρίου 2025, ημέρα Τρίτη και ώρα 10.05΄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w:t>
      </w:r>
    </w:p>
    <w:p w14:paraId="4229A1BF" w14:textId="7AC63381"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Το λόγο έχει ο κ. Δημήτρης Κυριαζίδης. </w:t>
      </w:r>
    </w:p>
    <w:p w14:paraId="522EF986" w14:textId="77777777" w:rsidR="00B92114" w:rsidRDefault="00B92114" w:rsidP="00B92114">
      <w:pPr>
        <w:spacing w:line="600" w:lineRule="auto"/>
        <w:ind w:firstLine="720"/>
        <w:jc w:val="both"/>
        <w:rPr>
          <w:rFonts w:eastAsia="Times New Roman" w:cs="Times New Roman"/>
          <w:szCs w:val="24"/>
        </w:rPr>
      </w:pPr>
      <w:r w:rsidRPr="00811048">
        <w:rPr>
          <w:rFonts w:eastAsia="Times New Roman" w:cs="Times New Roman"/>
          <w:b/>
          <w:bCs/>
          <w:szCs w:val="24"/>
        </w:rPr>
        <w:t>ΔΗΜΗΤΡΙΟΣ ΚΥΡΙΑΖΙΔΗΣ:</w:t>
      </w:r>
      <w:r w:rsidRPr="00811048">
        <w:rPr>
          <w:rFonts w:eastAsia="Times New Roman" w:cs="Times New Roman"/>
          <w:szCs w:val="24"/>
        </w:rPr>
        <w:t xml:space="preserve"> </w:t>
      </w:r>
      <w:r>
        <w:rPr>
          <w:rFonts w:eastAsia="Times New Roman" w:cs="Times New Roman"/>
          <w:szCs w:val="24"/>
        </w:rPr>
        <w:t xml:space="preserve">Ευχαριστώ, κύριε Πρόεδρε, θα ήθελα να συνεχίσω από την εν κατακλείδι τοποθέτηση του συναδέλφου μου, του κ. Αθανασίου, με τα κενά του Κτηματολογίου, -της κτηματογράφησης- και ελπίζω, κύριε Υπουργέ, στο αμέσως επόμενο νομοσχέδιο που λέγεται από αρχές της χρονιάς πως θα υπάρξει, να υπάρχουν αυτά τα συμπληρωματικά, θετικά στοιχεία καθότι υπάρχουν τεράστια ζητήματα. Έχουν δημιουργηθεί και πολλαπλά προβλήματα και θα ήθελα να συμπληρώσω το σενάριο του κ. Αθανασίου. Η Δράμα είναι κατ’ εξοχήν ένας </w:t>
      </w:r>
      <w:r>
        <w:rPr>
          <w:rFonts w:eastAsia="Times New Roman" w:cs="Times New Roman"/>
          <w:szCs w:val="24"/>
        </w:rPr>
        <w:lastRenderedPageBreak/>
        <w:t xml:space="preserve">προσφυγικός τόπος. Το 1931 στους πρόσφυγες έγινε μια πρώτη διανομή αγροτεμαχίων προκειμένου να υπάρξει μια δική τους δυνατότητα επιβίωσης. </w:t>
      </w:r>
    </w:p>
    <w:p w14:paraId="6F275B0D"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Το 1958 υπήρξε μια </w:t>
      </w:r>
      <w:proofErr w:type="spellStart"/>
      <w:r>
        <w:rPr>
          <w:rFonts w:eastAsia="Times New Roman" w:cs="Times New Roman"/>
          <w:szCs w:val="24"/>
        </w:rPr>
        <w:t>επαναδιατύπωση</w:t>
      </w:r>
      <w:proofErr w:type="spellEnd"/>
      <w:r>
        <w:rPr>
          <w:rFonts w:eastAsia="Times New Roman" w:cs="Times New Roman"/>
          <w:szCs w:val="24"/>
        </w:rPr>
        <w:t xml:space="preserve"> των αγροτεμαχίων, πλην όμως δεν υπήρξαν τίτλοι κυριότητας, με αποτέλεσμα μέχρι σήμερα τεράστιες εκτάσεις από πλευράς των ιδιοκτητών να μην κατέχονται τίτλοι κυριότητας, με αποτέλεσμα να υπάρχουν τεράστια κενά. Ειδικά τώρα με τα γεγονότα του ΟΠΕΚΕΠΕ τα προβλήματα αποτυπώθηκαν σε μεγάλη έκταση και θα έλεγα και με έναν επώδυνο τρόπο, διότι αναγκάστηκαν πάρα πολλοί αγρότες -θα έλεγα απόγονοι των νέων προσφύγων, των προγόνων τους- να κάνουν ανταλλαγές μεταξύ τους, έτσι ώστε να έχουν κάποια στρεμματική έκταση, να είναι δυνατή, καλλιεργήσιμη. </w:t>
      </w:r>
    </w:p>
    <w:p w14:paraId="53DCE59A"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Αυτή, δυστυχώς, δεν αποτυπώνεται ενδεχομένως έχουν και την ευθύνη και οφείλω να πω ότι ευθύνονται όλες οι κυβερνήσεις μέχρι σήμερα που κυβέρνησαν αυτή τη χώρα, διότι δεν προχώρησαν σε αυτήν ακριβώς τη ρύθμιση. </w:t>
      </w:r>
    </w:p>
    <w:p w14:paraId="5C6123BA"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Υπεισέρχομαι στο νέο νομοσχέδιο. Μία από τις θεμελιώδεις εγγυήσεις, </w:t>
      </w:r>
      <w:proofErr w:type="spellStart"/>
      <w:r>
        <w:rPr>
          <w:rFonts w:eastAsia="Times New Roman" w:cs="Times New Roman"/>
          <w:szCs w:val="24"/>
        </w:rPr>
        <w:t>συναδέλφισσες</w:t>
      </w:r>
      <w:proofErr w:type="spellEnd"/>
      <w:r>
        <w:rPr>
          <w:rFonts w:eastAsia="Times New Roman" w:cs="Times New Roman"/>
          <w:szCs w:val="24"/>
        </w:rPr>
        <w:t xml:space="preserve"> και συνάδελφοι, που οφείλει να παρέχει ένα κράτος στο σύνολο των πολιτών του και σε όλο το εύρος της επικράτειας, είναι η ασφάλεια. Μεταξύ των διαφόρων μορφών ασφάλειας βρίσκεται και η οδική ασφάλεια που στην ουσία αποτελεί την προστασία της ζωής και της σωματικής ακεραιότητας όσων κυκλοφορούν στο οδικό δίκτυο. </w:t>
      </w:r>
    </w:p>
    <w:p w14:paraId="15A48E29"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Για κάθε σύγχρονο κράτος η μεγιστοποίηση της οδικής ασφάλειας τοποθετείται στο επίκεντρο της πολιτικής του και προς επίτευξη υιοθετείται μια ολιστική προσέγγιση, που </w:t>
      </w:r>
      <w:r>
        <w:rPr>
          <w:rFonts w:eastAsia="Times New Roman" w:cs="Times New Roman"/>
          <w:szCs w:val="24"/>
        </w:rPr>
        <w:lastRenderedPageBreak/>
        <w:t xml:space="preserve">περιλαμβάνει </w:t>
      </w:r>
      <w:proofErr w:type="spellStart"/>
      <w:r>
        <w:rPr>
          <w:rFonts w:eastAsia="Times New Roman" w:cs="Times New Roman"/>
          <w:szCs w:val="24"/>
        </w:rPr>
        <w:t>στοχευμένες</w:t>
      </w:r>
      <w:proofErr w:type="spellEnd"/>
      <w:r>
        <w:rPr>
          <w:rFonts w:eastAsia="Times New Roman" w:cs="Times New Roman"/>
          <w:szCs w:val="24"/>
        </w:rPr>
        <w:t xml:space="preserve"> νομοθετικές παρεμβάσεις, εκπαίδευση και ενημέρωση, ασφαλείς υποδομές, αλλά και αυστηρή επιτήρηση για την αποτελεσματική διαχείριση της κυκλοφορίας. </w:t>
      </w:r>
    </w:p>
    <w:p w14:paraId="64EE6A79"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Προς την κατεύθυνση της πραγμάτωσης αυτών των στόχων και συγκεκριμένα της επιτήρησης και της διαχείρισης της κυκλοφορίας, εισάγεται το σημερινό Νομοσχέδιο του Υπουργείου Ψηφιακής Διακυβέρνησης, ένα σχέδιο νόμου, το οποίο θεμελιώνει ένα πλαίσιο εφαρμογής του Κώδικα Οδικής Κυκλοφορίας που αποτελείται από ένα σύνολο ρυθμίσεων και κανόνων και αποβλέπει στην ενίσχυση της οδικής ασφάλειας, μέσω της χρήσης νέων τεχνολογιών και της τεχνητής νοημοσύνης. </w:t>
      </w:r>
    </w:p>
    <w:p w14:paraId="29778AE9"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Ο εκσυγχρονισμός των μέσων επιτήρησης οδηγεί σε μια συνολικά πιο απλή, πιο σύντομη και πιο αποτελεσματική διαδικασία, ενώ παράλληλα η ελαχιστοποίηση της ανθρώπινης παρέμβασης στην όλη διαδικασία, αφήνει μικρό το περιθώριο για λάθη, παραλείψεις και παρανοήσεις. </w:t>
      </w:r>
    </w:p>
    <w:p w14:paraId="6A18D626"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Επίτευξη των συγκεκριμένων στόχων και σκοπών του νόμου επιτυγχάνεται με την θέσπιση ενός ενιαίου εθνικού πληροφοριακού συστήματος, μιας σύγχρονης πλατφόρμας, η οποία βασισμένη στην ψηφιοποίηση και τη χρήση της τεχνητής νοημοσύνης θα βεβαιώνει τις οικονομικές παραβάσεις. </w:t>
      </w:r>
    </w:p>
    <w:p w14:paraId="55DC50E9"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Το ενιαίο εθνικό πληροφοριακό σύστημα αξιοποιώντας τις απαραίτητες </w:t>
      </w:r>
      <w:proofErr w:type="spellStart"/>
      <w:r>
        <w:rPr>
          <w:rFonts w:eastAsia="Times New Roman" w:cs="Times New Roman"/>
          <w:szCs w:val="24"/>
        </w:rPr>
        <w:t>διαλειτουργικότητες</w:t>
      </w:r>
      <w:proofErr w:type="spellEnd"/>
      <w:r>
        <w:rPr>
          <w:rFonts w:eastAsia="Times New Roman" w:cs="Times New Roman"/>
          <w:szCs w:val="24"/>
        </w:rPr>
        <w:t xml:space="preserve"> και ειδικές </w:t>
      </w:r>
      <w:proofErr w:type="spellStart"/>
      <w:r>
        <w:rPr>
          <w:rFonts w:eastAsia="Times New Roman" w:cs="Times New Roman"/>
          <w:szCs w:val="24"/>
        </w:rPr>
        <w:t>διεπαφές</w:t>
      </w:r>
      <w:proofErr w:type="spellEnd"/>
      <w:r>
        <w:rPr>
          <w:rFonts w:eastAsia="Times New Roman" w:cs="Times New Roman"/>
          <w:szCs w:val="24"/>
        </w:rPr>
        <w:t xml:space="preserve"> ολοκληρώνει τη διαδικασία σε όλα τα στάδια, από τον εντοπισμό της </w:t>
      </w:r>
      <w:proofErr w:type="spellStart"/>
      <w:r>
        <w:rPr>
          <w:rFonts w:eastAsia="Times New Roman" w:cs="Times New Roman"/>
          <w:szCs w:val="24"/>
        </w:rPr>
        <w:t>τροχονομικής</w:t>
      </w:r>
      <w:proofErr w:type="spellEnd"/>
      <w:r>
        <w:rPr>
          <w:rFonts w:eastAsia="Times New Roman" w:cs="Times New Roman"/>
          <w:szCs w:val="24"/>
        </w:rPr>
        <w:t xml:space="preserve"> παράβασης, την ειδοποίηση του παραβάτη έως και την τελική </w:t>
      </w:r>
      <w:r>
        <w:rPr>
          <w:rFonts w:eastAsia="Times New Roman" w:cs="Times New Roman"/>
          <w:szCs w:val="24"/>
        </w:rPr>
        <w:lastRenderedPageBreak/>
        <w:t xml:space="preserve">πληρωμή του προστίμου και την καταγραφή της τυχόν επιπλέον </w:t>
      </w:r>
      <w:r w:rsidRPr="00FB7F20">
        <w:rPr>
          <w:rFonts w:eastAsia="Times New Roman" w:cs="Times New Roman"/>
          <w:szCs w:val="24"/>
        </w:rPr>
        <w:t>δ</w:t>
      </w:r>
      <w:r>
        <w:rPr>
          <w:rFonts w:eastAsia="Times New Roman" w:cs="Times New Roman"/>
          <w:szCs w:val="24"/>
        </w:rPr>
        <w:t>ιοικητ</w:t>
      </w:r>
      <w:r w:rsidRPr="00FB7F20">
        <w:rPr>
          <w:rFonts w:eastAsia="Times New Roman" w:cs="Times New Roman"/>
          <w:szCs w:val="24"/>
        </w:rPr>
        <w:t>ικής</w:t>
      </w:r>
      <w:r>
        <w:rPr>
          <w:rFonts w:eastAsia="Times New Roman" w:cs="Times New Roman"/>
          <w:szCs w:val="24"/>
        </w:rPr>
        <w:t xml:space="preserve"> ποινής σε μηδενικούς χρόνους, κατά τα πρότυπα άλλων ευρωπαϊκών χωρών. </w:t>
      </w:r>
    </w:p>
    <w:p w14:paraId="0018E413"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Επιπλέον, προβλέπεται αναβάθμιση της Αυτοτελούς Οδικής Υπηρεσίας Συστημάτων Εποπτείας και Ασφάλειας «ΟΔ.Υ.Σ.Ε.ΑΣ.» του Υπουργείου Μεταφορών, που θα είναι υπεύθυνη για το νέο δίκτυο καμερών. </w:t>
      </w:r>
    </w:p>
    <w:p w14:paraId="55F24FD1"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Η υπηρεσία </w:t>
      </w:r>
      <w:r w:rsidRPr="009943D1">
        <w:rPr>
          <w:rFonts w:eastAsia="Times New Roman" w:cs="Times New Roman"/>
          <w:szCs w:val="24"/>
        </w:rPr>
        <w:t xml:space="preserve">«ΟΔ.Υ.Σ.Ε.ΑΣ.» </w:t>
      </w:r>
      <w:r>
        <w:rPr>
          <w:rFonts w:eastAsia="Times New Roman" w:cs="Times New Roman"/>
          <w:szCs w:val="24"/>
        </w:rPr>
        <w:t xml:space="preserve">αποτελεί μια αυτοτελή υπηρεσία Ηλεκτρονικής Διαχείρισης Οδικών Υποδομών, εποπτεύει το δίκτυο καμερών, συντονίζει την ψηφιακή διαχείριση των παραβάσεων, παρακολουθεί την είσπραξη των προστίμων και λειτουργεί το Εθνικό Παρατηρητήριο Οδικής Ασφάλειας. </w:t>
      </w:r>
    </w:p>
    <w:p w14:paraId="4BECF77E"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Στην αρχή της σημερινής μου ομιλίας επισήμανα ότι η μεγιστοποίηση της οδικής ασφάλειας, οφείλει να προσεγγίζεται ολιστικά και όχι σπασμωδικά και ότι ο αναγκαίος παράγοντας για την επίτευξή της αποτελούν και οι σύγχρονες και ασφαλείς υποδομές. </w:t>
      </w:r>
    </w:p>
    <w:p w14:paraId="5CDF79D5"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Υπό αυτό το πρίσμα θα ήθελα να αναφέρω, ότι η πόλη της Δράμας κατέχει το θλιβερό προνόμιο να αποτελεί τη μοναδική πρωτεύουσα περιφερειακής ενότητας την οποία διασχίζει η Εγνατία Οδός, αλλά η πόλη της Δράμας δεν συνδέεται με αυτόν τον σύγχρονο οδικό άξονα. </w:t>
      </w:r>
    </w:p>
    <w:p w14:paraId="0451D126"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Κάθε χρόνο έχουμε πενήντα χιλιάδες φορτηγά να μεταφέρουν τα τοπικά προϊόντα, τροχαία, βαριά ατυχήματα και δυστυχώς συνεχίζουμε αυτήν την κατάσταση, σε ότι αφορά το οδικό δίκτυο. Ο ορίζοντας ολοκλήρωσης αυτού του έργου, παραμένει θολός και αβέβαιος, καθότι νέες </w:t>
      </w:r>
      <w:r>
        <w:rPr>
          <w:rFonts w:eastAsia="Times New Roman" w:cs="Times New Roman"/>
          <w:szCs w:val="24"/>
        </w:rPr>
        <w:lastRenderedPageBreak/>
        <w:t>καθυστερήσεις έρχονται να προστεθούν στη σύνδεση της Πάτρας. Το σιδηροδρομικό δίκτυο έπαυσε να λειτουργεί, να υπάρχει, με αποτέλεσμα η κατάσταση να επιδεινώνεται.</w:t>
      </w:r>
    </w:p>
    <w:p w14:paraId="51D16071"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Οφείλουμε να επικοινωνήσουμε και να κάνουμε κατανοητό σε όλους τους πολίτες ότι η προσέγγιση του επίπονου και φλέγοντος ζητήματος της οδικής ασφάλειας, δεν γίνεται από την Κυβέρνηση και το Υπουργείο με </w:t>
      </w:r>
      <w:proofErr w:type="spellStart"/>
      <w:r>
        <w:rPr>
          <w:rFonts w:eastAsia="Times New Roman" w:cs="Times New Roman"/>
          <w:szCs w:val="24"/>
        </w:rPr>
        <w:t>τιμωρητικό</w:t>
      </w:r>
      <w:proofErr w:type="spellEnd"/>
      <w:r>
        <w:rPr>
          <w:rFonts w:eastAsia="Times New Roman" w:cs="Times New Roman"/>
          <w:szCs w:val="24"/>
        </w:rPr>
        <w:t xml:space="preserve"> και εισπρακτικό υπόβαθρο. </w:t>
      </w:r>
    </w:p>
    <w:p w14:paraId="686DAD62" w14:textId="77777777" w:rsidR="00B92114" w:rsidRDefault="00B92114" w:rsidP="00B92114">
      <w:pPr>
        <w:spacing w:line="600" w:lineRule="auto"/>
        <w:ind w:firstLine="720"/>
        <w:jc w:val="both"/>
        <w:rPr>
          <w:rFonts w:eastAsia="Times New Roman" w:cs="Times New Roman"/>
          <w:szCs w:val="24"/>
        </w:rPr>
      </w:pPr>
      <w:r w:rsidRPr="000C07CE">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2A17CBD"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Το Υπουργείο θέτει τις νέες τεχνολογίες στην υπηρεσία της κοινωνίας και προς όφελος της ενίσχυσης της ασφάλειας των πολιτών. </w:t>
      </w:r>
    </w:p>
    <w:p w14:paraId="183B4D55"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 xml:space="preserve">Συνολικά, οι προτεινόμενες ρυθμίσεις θεσμοθετούν ένα σύγχρονο, ολοκληρωμένο και ψηφιοποιημένο σύστημα ελέγχου, με το οποίο προωθείται η υιοθέτηση κουλτούρας ορθής οδικής συμπεριφοράς και η τήρηση των κανόνων του ΚΟΚ, με σκοπό την μείωση των τροχαίων ατυχημάτων και γι’ αυτό κύριε Υπουργέ, κυρίες και κύριοι συνάδελφοι, είναι αναγκαία η οδική ασφάλεια, το μάθημα αυτό να εισαχθεί από το δημοτικό, έτσι ώστε να αποκτηθεί και προς τα παιδιά μας και για τη συνέχεια, αυτή η κουλτούρα, διότι αποτελούμε -θα έλεγα- και πανευρωπαϊκά, αρνητικό στοιχείο, ότι τα περισσότερα τροχαία ατυχήματα, έχουν να κάνουν και με τα παιδιά μας, αλλά, βεβαίως, επιτείνεται αυτό το αρνητικό υπό την έννοια ότι οι χρήσεις των πατινιών ή άλλων συστημάτων που χωρίς άδεια ικανότητας, χωρίς δίπλωμα δηλαδή, χωρίς </w:t>
      </w:r>
      <w:r>
        <w:rPr>
          <w:rFonts w:eastAsia="Times New Roman" w:cs="Times New Roman"/>
          <w:szCs w:val="24"/>
        </w:rPr>
        <w:lastRenderedPageBreak/>
        <w:t xml:space="preserve">κανένα στοιχείο, το βλέπουμε καθημερινά και είναι αναγκαίο να υπάρξει η δυνατότητα ελέγχου και όχι αυτό το ανεξέλεγκτο -το βλέπουμε καθημερινά- πριν θρηνήσουμε περισσότερα θύματα. </w:t>
      </w:r>
    </w:p>
    <w:p w14:paraId="36127438" w14:textId="77777777" w:rsidR="00B92114" w:rsidRDefault="00B92114" w:rsidP="00B92114">
      <w:pPr>
        <w:spacing w:line="600" w:lineRule="auto"/>
        <w:ind w:firstLine="720"/>
        <w:jc w:val="both"/>
        <w:rPr>
          <w:rFonts w:eastAsia="Times New Roman" w:cs="Times New Roman"/>
          <w:szCs w:val="24"/>
        </w:rPr>
      </w:pPr>
      <w:r>
        <w:rPr>
          <w:rFonts w:eastAsia="Times New Roman" w:cs="Times New Roman"/>
          <w:szCs w:val="24"/>
        </w:rPr>
        <w:t>Σας ευχαριστώ, κυρίες και κύριοι συνάδελφοι. Καλή δύναμη σε όλους.</w:t>
      </w:r>
    </w:p>
    <w:p w14:paraId="7D0166FA" w14:textId="77777777" w:rsidR="00B92114" w:rsidRDefault="00B92114" w:rsidP="00B92114">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14:paraId="60C070AC" w14:textId="77777777" w:rsidR="00D85EBE" w:rsidRDefault="00D85EBE"/>
    <w:sectPr w:rsidR="00D85EBE" w:rsidSect="00B92114">
      <w:pgSz w:w="11906" w:h="16838"/>
      <w:pgMar w:top="1440" w:right="849"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B3"/>
    <w:rsid w:val="0034763A"/>
    <w:rsid w:val="007C27C0"/>
    <w:rsid w:val="00AA1EDF"/>
    <w:rsid w:val="00AE51B3"/>
    <w:rsid w:val="00B92114"/>
    <w:rsid w:val="00C266D9"/>
    <w:rsid w:val="00D85EBE"/>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FD30"/>
  <w15:chartTrackingRefBased/>
  <w15:docId w15:val="{10095359-3229-46A4-8111-0529E858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114"/>
    <w:pPr>
      <w:spacing w:line="278" w:lineRule="auto"/>
    </w:pPr>
    <w:rPr>
      <w:rFonts w:ascii="Arial" w:eastAsia="Arial" w:hAnsi="Arial" w:cs="Arial"/>
      <w:sz w:val="24"/>
      <w:szCs w:val="20"/>
      <w:lang w:eastAsia="el-GR"/>
    </w:rPr>
  </w:style>
  <w:style w:type="paragraph" w:styleId="1">
    <w:name w:val="heading 1"/>
    <w:basedOn w:val="a"/>
    <w:next w:val="a"/>
    <w:link w:val="1Char"/>
    <w:uiPriority w:val="9"/>
    <w:qFormat/>
    <w:rsid w:val="00AE51B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Char"/>
    <w:uiPriority w:val="9"/>
    <w:semiHidden/>
    <w:unhideWhenUsed/>
    <w:qFormat/>
    <w:rsid w:val="00AE51B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Char"/>
    <w:uiPriority w:val="9"/>
    <w:semiHidden/>
    <w:unhideWhenUsed/>
    <w:qFormat/>
    <w:rsid w:val="00AE51B3"/>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Char"/>
    <w:uiPriority w:val="9"/>
    <w:semiHidden/>
    <w:unhideWhenUsed/>
    <w:qFormat/>
    <w:rsid w:val="00AE51B3"/>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5">
    <w:name w:val="heading 5"/>
    <w:basedOn w:val="a"/>
    <w:next w:val="a"/>
    <w:link w:val="5Char"/>
    <w:uiPriority w:val="9"/>
    <w:semiHidden/>
    <w:unhideWhenUsed/>
    <w:qFormat/>
    <w:rsid w:val="00AE51B3"/>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6">
    <w:name w:val="heading 6"/>
    <w:basedOn w:val="a"/>
    <w:next w:val="a"/>
    <w:link w:val="6Char"/>
    <w:uiPriority w:val="9"/>
    <w:semiHidden/>
    <w:unhideWhenUsed/>
    <w:qFormat/>
    <w:rsid w:val="00AE51B3"/>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7">
    <w:name w:val="heading 7"/>
    <w:basedOn w:val="a"/>
    <w:next w:val="a"/>
    <w:link w:val="7Char"/>
    <w:uiPriority w:val="9"/>
    <w:semiHidden/>
    <w:unhideWhenUsed/>
    <w:qFormat/>
    <w:rsid w:val="00AE51B3"/>
    <w:pPr>
      <w:keepNext/>
      <w:keepLines/>
      <w:spacing w:before="40" w:after="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8">
    <w:name w:val="heading 8"/>
    <w:basedOn w:val="a"/>
    <w:next w:val="a"/>
    <w:link w:val="8Char"/>
    <w:uiPriority w:val="9"/>
    <w:semiHidden/>
    <w:unhideWhenUsed/>
    <w:qFormat/>
    <w:rsid w:val="00AE51B3"/>
    <w:pPr>
      <w:keepNext/>
      <w:keepLines/>
      <w:spacing w:after="0"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9">
    <w:name w:val="heading 9"/>
    <w:basedOn w:val="a"/>
    <w:next w:val="a"/>
    <w:link w:val="9Char"/>
    <w:uiPriority w:val="9"/>
    <w:semiHidden/>
    <w:unhideWhenUsed/>
    <w:qFormat/>
    <w:rsid w:val="00AE51B3"/>
    <w:pPr>
      <w:keepNext/>
      <w:keepLines/>
      <w:spacing w:after="0"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51B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E51B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E51B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E51B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E51B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E51B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E51B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E51B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E51B3"/>
    <w:rPr>
      <w:rFonts w:eastAsiaTheme="majorEastAsia" w:cstheme="majorBidi"/>
      <w:color w:val="272727" w:themeColor="text1" w:themeTint="D8"/>
    </w:rPr>
  </w:style>
  <w:style w:type="paragraph" w:styleId="a3">
    <w:name w:val="Title"/>
    <w:basedOn w:val="a"/>
    <w:next w:val="a"/>
    <w:link w:val="Char"/>
    <w:uiPriority w:val="10"/>
    <w:qFormat/>
    <w:rsid w:val="00AE51B3"/>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AE51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E51B3"/>
    <w:pPr>
      <w:numPr>
        <w:ilvl w:val="1"/>
      </w:numPr>
      <w:spacing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Char0">
    <w:name w:val="Υπότιτλος Char"/>
    <w:basedOn w:val="a0"/>
    <w:link w:val="a4"/>
    <w:uiPriority w:val="11"/>
    <w:rsid w:val="00AE51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E51B3"/>
    <w:pPr>
      <w:spacing w:before="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har1">
    <w:name w:val="Απόσπασμα Char"/>
    <w:basedOn w:val="a0"/>
    <w:link w:val="a5"/>
    <w:uiPriority w:val="29"/>
    <w:rsid w:val="00AE51B3"/>
    <w:rPr>
      <w:i/>
      <w:iCs/>
      <w:color w:val="404040" w:themeColor="text1" w:themeTint="BF"/>
    </w:rPr>
  </w:style>
  <w:style w:type="paragraph" w:styleId="a6">
    <w:name w:val="List Paragraph"/>
    <w:basedOn w:val="a"/>
    <w:uiPriority w:val="34"/>
    <w:qFormat/>
    <w:rsid w:val="00AE51B3"/>
    <w:pPr>
      <w:spacing w:line="259" w:lineRule="auto"/>
      <w:ind w:left="720"/>
      <w:contextualSpacing/>
    </w:pPr>
    <w:rPr>
      <w:rFonts w:asciiTheme="minorHAnsi" w:eastAsiaTheme="minorHAnsi" w:hAnsiTheme="minorHAnsi" w:cstheme="minorBidi"/>
      <w:sz w:val="22"/>
      <w:szCs w:val="22"/>
      <w:lang w:eastAsia="en-US"/>
    </w:rPr>
  </w:style>
  <w:style w:type="character" w:styleId="a7">
    <w:name w:val="Intense Emphasis"/>
    <w:basedOn w:val="a0"/>
    <w:uiPriority w:val="21"/>
    <w:qFormat/>
    <w:rsid w:val="00AE51B3"/>
    <w:rPr>
      <w:i/>
      <w:iCs/>
      <w:color w:val="2F5496" w:themeColor="accent1" w:themeShade="BF"/>
    </w:rPr>
  </w:style>
  <w:style w:type="paragraph" w:styleId="a8">
    <w:name w:val="Intense Quote"/>
    <w:basedOn w:val="a"/>
    <w:next w:val="a"/>
    <w:link w:val="Char2"/>
    <w:uiPriority w:val="30"/>
    <w:qFormat/>
    <w:rsid w:val="00AE51B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Char2">
    <w:name w:val="Έντονο απόσπ. Char"/>
    <w:basedOn w:val="a0"/>
    <w:link w:val="a8"/>
    <w:uiPriority w:val="30"/>
    <w:rsid w:val="00AE51B3"/>
    <w:rPr>
      <w:i/>
      <w:iCs/>
      <w:color w:val="2F5496" w:themeColor="accent1" w:themeShade="BF"/>
    </w:rPr>
  </w:style>
  <w:style w:type="character" w:styleId="a9">
    <w:name w:val="Intense Reference"/>
    <w:basedOn w:val="a0"/>
    <w:uiPriority w:val="32"/>
    <w:qFormat/>
    <w:rsid w:val="00AE51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1077</Words>
  <Characters>5818</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2025-12-03T07:38:00Z</dcterms:created>
  <dcterms:modified xsi:type="dcterms:W3CDTF">2025-12-03T07:40:00Z</dcterms:modified>
</cp:coreProperties>
</file>